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22" w:rsidRDefault="00D60F22">
      <w:pPr>
        <w:spacing w:line="1" w:lineRule="exact"/>
      </w:pPr>
    </w:p>
    <w:p w:rsidR="00D60F22" w:rsidRDefault="00BE488B">
      <w:pPr>
        <w:pStyle w:val="1"/>
        <w:spacing w:line="360" w:lineRule="auto"/>
        <w:ind w:firstLine="0"/>
        <w:jc w:val="center"/>
      </w:pPr>
      <w:r>
        <w:rPr>
          <w:b/>
          <w:bCs/>
        </w:rPr>
        <w:t>РОССИЙСКАЯ ФЕДЕРАЦИЯ</w:t>
      </w:r>
      <w:r>
        <w:rPr>
          <w:b/>
          <w:bCs/>
        </w:rPr>
        <w:br/>
        <w:t>АДМИНИСТРАЦИЯ МУНИЦИПАЛЬНОГО РАЙОНА</w:t>
      </w:r>
      <w:r>
        <w:rPr>
          <w:b/>
          <w:bCs/>
        </w:rPr>
        <w:br/>
        <w:t>«БАЛЕЙСКИЙ РАЙОН»</w:t>
      </w:r>
    </w:p>
    <w:p w:rsidR="00630EB0" w:rsidRDefault="00BE488B">
      <w:pPr>
        <w:pStyle w:val="1"/>
        <w:spacing w:after="620"/>
        <w:ind w:firstLine="0"/>
        <w:jc w:val="center"/>
      </w:pPr>
      <w:r>
        <w:t>ПОСТАНОВЛЕНИЕ</w:t>
      </w:r>
    </w:p>
    <w:p w:rsidR="00630EB0" w:rsidRDefault="00630EB0" w:rsidP="00630EB0">
      <w:pPr>
        <w:pStyle w:val="1"/>
        <w:tabs>
          <w:tab w:val="left" w:pos="1735"/>
        </w:tabs>
        <w:spacing w:after="0"/>
        <w:ind w:firstLine="0"/>
      </w:pPr>
      <w:r w:rsidRPr="003B2DB0">
        <w:rPr>
          <w:color w:val="000000" w:themeColor="text1"/>
        </w:rPr>
        <w:t xml:space="preserve">« 07» мая </w:t>
      </w:r>
      <w:r>
        <w:t>2018  года                                                                         № 229</w:t>
      </w:r>
    </w:p>
    <w:p w:rsidR="00D60F22" w:rsidRDefault="00BE488B" w:rsidP="00630EB0">
      <w:pPr>
        <w:pStyle w:val="1"/>
        <w:tabs>
          <w:tab w:val="left" w:pos="270"/>
        </w:tabs>
        <w:spacing w:after="620"/>
        <w:ind w:firstLine="0"/>
        <w:jc w:val="center"/>
      </w:pPr>
      <w:r>
        <w:br/>
        <w:t>г. Балей</w:t>
      </w:r>
    </w:p>
    <w:p w:rsidR="00D60F22" w:rsidRDefault="00BE488B">
      <w:pPr>
        <w:pStyle w:val="1"/>
        <w:spacing w:after="620"/>
        <w:ind w:firstLine="0"/>
        <w:jc w:val="both"/>
      </w:pPr>
      <w:proofErr w:type="gramStart"/>
      <w:r>
        <w:rPr>
          <w:b/>
          <w:bCs/>
        </w:rPr>
        <w:t>О внесении изменений в Постановление администрации муниципального района «Балейский район» от 30 декабря 2015 года №871 «Об утверждении методики расчета предельных размеров фонда оплаты труда работников МБУДО «Детская школа искусств» МР «Балейский район» Забайкальского края на финансовый год» (с изменениями, внесенными постановлениями администрации муниципального района «Балейский район» от 26 сентября 2016 года №240, от 5 декабря 2016 года №352)»</w:t>
      </w:r>
      <w:proofErr w:type="gramEnd"/>
    </w:p>
    <w:p w:rsidR="00D60F22" w:rsidRDefault="00BE488B">
      <w:pPr>
        <w:pStyle w:val="1"/>
        <w:ind w:firstLine="700"/>
        <w:jc w:val="both"/>
      </w:pPr>
      <w:r>
        <w:t xml:space="preserve">В соответствии со статьей 24 Устава муниципального района «Балейский район», администрация муниципального района «Балейский район» </w:t>
      </w:r>
      <w:r>
        <w:rPr>
          <w:b/>
          <w:bCs/>
        </w:rPr>
        <w:t>постановляет:</w:t>
      </w:r>
    </w:p>
    <w:p w:rsidR="00D60F22" w:rsidRDefault="00BE488B">
      <w:pPr>
        <w:pStyle w:val="1"/>
        <w:numPr>
          <w:ilvl w:val="0"/>
          <w:numId w:val="1"/>
        </w:numPr>
        <w:tabs>
          <w:tab w:val="left" w:pos="1080"/>
        </w:tabs>
        <w:ind w:firstLine="760"/>
        <w:jc w:val="both"/>
      </w:pPr>
      <w:bookmarkStart w:id="0" w:name="bookmark0"/>
      <w:bookmarkEnd w:id="0"/>
      <w:r>
        <w:t xml:space="preserve">Внести в Постановление администрации муниципального района «Балейский район» от 30 декабря 2015 года №871 «Об утверждении </w:t>
      </w:r>
      <w:proofErr w:type="gramStart"/>
      <w:r>
        <w:t>методики расчета предельных размеров фонда оплаты</w:t>
      </w:r>
      <w:proofErr w:type="gramEnd"/>
      <w:r>
        <w:t xml:space="preserve"> труда работников МБУДО «Детская школа искусств» МР «Балейский район» Забайкальского края на финансовый год» изменения следующего содержания:</w:t>
      </w:r>
    </w:p>
    <w:p w:rsidR="00D60F22" w:rsidRDefault="00BE488B">
      <w:pPr>
        <w:pStyle w:val="1"/>
        <w:spacing w:after="0"/>
        <w:ind w:firstLine="880"/>
        <w:jc w:val="both"/>
      </w:pPr>
      <w:r>
        <w:t>1.1 Подпункт 3.2. изложить в новой редакции:</w:t>
      </w:r>
    </w:p>
    <w:p w:rsidR="00D60F22" w:rsidRDefault="00BE488B">
      <w:pPr>
        <w:pStyle w:val="1"/>
        <w:spacing w:after="0"/>
        <w:ind w:firstLine="880"/>
        <w:jc w:val="both"/>
      </w:pPr>
      <w:r>
        <w:t>«3.2. При расчете предельного размера фонда оплаты труда работников МБУДО «ДШИ» количество должностных (базовых) окладов не может превышать в расчете на год:</w:t>
      </w:r>
    </w:p>
    <w:p w:rsidR="00D60F22" w:rsidRDefault="00BE488B">
      <w:pPr>
        <w:pStyle w:val="1"/>
        <w:numPr>
          <w:ilvl w:val="0"/>
          <w:numId w:val="2"/>
        </w:numPr>
        <w:tabs>
          <w:tab w:val="left" w:pos="1715"/>
        </w:tabs>
        <w:spacing w:after="0"/>
        <w:ind w:firstLine="880"/>
        <w:jc w:val="both"/>
      </w:pPr>
      <w:bookmarkStart w:id="1" w:name="bookmark1"/>
      <w:bookmarkEnd w:id="1"/>
      <w:r>
        <w:t>непедагогических работников 32 предельных должностных (базовых) оклада;</w:t>
      </w:r>
    </w:p>
    <w:p w:rsidR="00D60F22" w:rsidRDefault="00BE488B">
      <w:pPr>
        <w:pStyle w:val="1"/>
        <w:numPr>
          <w:ilvl w:val="0"/>
          <w:numId w:val="2"/>
        </w:numPr>
        <w:tabs>
          <w:tab w:val="left" w:pos="1715"/>
        </w:tabs>
        <w:spacing w:after="0"/>
        <w:ind w:firstLine="880"/>
        <w:jc w:val="both"/>
      </w:pPr>
      <w:bookmarkStart w:id="2" w:name="bookmark2"/>
      <w:bookmarkEnd w:id="2"/>
      <w:r>
        <w:t>педагогических работников 21 предельных должностных (базовых) оклада.</w:t>
      </w:r>
    </w:p>
    <w:p w:rsidR="00D60F22" w:rsidRDefault="00BE488B">
      <w:pPr>
        <w:pStyle w:val="1"/>
        <w:ind w:firstLine="880"/>
        <w:jc w:val="both"/>
      </w:pPr>
      <w:r>
        <w:t xml:space="preserve">Предельный размер должностного (базового) оклада не может превышать размеров, установленных в </w:t>
      </w:r>
      <w:proofErr w:type="gramStart"/>
      <w:r>
        <w:t>Приложении</w:t>
      </w:r>
      <w:proofErr w:type="gramEnd"/>
      <w:r>
        <w:t xml:space="preserve"> №1 к настоящей Методике.»;</w:t>
      </w:r>
      <w:r>
        <w:br w:type="page"/>
      </w:r>
    </w:p>
    <w:p w:rsidR="00D60F22" w:rsidRDefault="00BE488B">
      <w:pPr>
        <w:pStyle w:val="1"/>
        <w:spacing w:after="0" w:line="233" w:lineRule="auto"/>
        <w:ind w:firstLine="940"/>
      </w:pPr>
      <w:r>
        <w:lastRenderedPageBreak/>
        <w:t>1.2 Приложение №1 к Методике изложить в новой редакции:</w:t>
      </w:r>
    </w:p>
    <w:p w:rsidR="00D60F22" w:rsidRDefault="00BE488B">
      <w:pPr>
        <w:pStyle w:val="1"/>
        <w:spacing w:after="0" w:line="233" w:lineRule="auto"/>
        <w:ind w:firstLine="940"/>
      </w:pPr>
      <w:r>
        <w:t>«</w:t>
      </w:r>
    </w:p>
    <w:p w:rsidR="00D60F22" w:rsidRDefault="00BE488B">
      <w:pPr>
        <w:pStyle w:val="22"/>
        <w:spacing w:after="0"/>
        <w:ind w:left="5920"/>
        <w:jc w:val="left"/>
      </w:pPr>
      <w:r>
        <w:t>Приложение №1</w:t>
      </w:r>
    </w:p>
    <w:p w:rsidR="00D60F22" w:rsidRPr="00630EB0" w:rsidRDefault="00BE488B">
      <w:pPr>
        <w:pStyle w:val="22"/>
        <w:tabs>
          <w:tab w:val="left" w:pos="2588"/>
        </w:tabs>
        <w:rPr>
          <w:color w:val="auto"/>
        </w:rPr>
      </w:pPr>
      <w:r>
        <w:t>к Методике расчета предельных размеров фонда</w:t>
      </w:r>
      <w:r>
        <w:br/>
        <w:t>оплаты труда работников МБУ ДО «ДШИ» на</w:t>
      </w:r>
      <w:r>
        <w:br/>
        <w:t>финансовый год, утвержденной постановлением</w:t>
      </w:r>
      <w:r>
        <w:br/>
        <w:t>администрации муниципального района</w:t>
      </w:r>
      <w:r>
        <w:br/>
        <w:t>«Балейский район»</w:t>
      </w:r>
      <w:r>
        <w:br/>
        <w:t xml:space="preserve">от </w:t>
      </w:r>
      <w:r w:rsidR="003B2DB0" w:rsidRPr="00630EB0">
        <w:rPr>
          <w:color w:val="auto"/>
          <w:u w:val="single"/>
        </w:rPr>
        <w:t>07 мая 2018 года №229</w:t>
      </w:r>
    </w:p>
    <w:p w:rsidR="00D60F22" w:rsidRDefault="00BE488B">
      <w:pPr>
        <w:pStyle w:val="1"/>
        <w:spacing w:after="280" w:line="233" w:lineRule="auto"/>
        <w:ind w:firstLine="940"/>
      </w:pPr>
      <w:r>
        <w:t>Предельный размер должностного (базового) оклада специалистов МБУДО «ДШИ»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2"/>
        <w:gridCol w:w="4799"/>
      </w:tblGrid>
      <w:tr w:rsidR="00D60F22">
        <w:trPr>
          <w:trHeight w:hRule="exact" w:val="680"/>
          <w:jc w:val="center"/>
        </w:trPr>
        <w:tc>
          <w:tcPr>
            <w:tcW w:w="4802" w:type="dxa"/>
            <w:tcBorders>
              <w:top w:val="single" w:sz="4" w:space="0" w:color="auto"/>
              <w:left w:val="single" w:sz="4" w:space="0" w:color="auto"/>
            </w:tcBorders>
            <w:shd w:val="clear" w:color="auto" w:fill="FFFFFF"/>
            <w:vAlign w:val="center"/>
          </w:tcPr>
          <w:p w:rsidR="00D60F22" w:rsidRDefault="00BE488B">
            <w:pPr>
              <w:pStyle w:val="a5"/>
              <w:spacing w:after="0"/>
              <w:ind w:firstLine="0"/>
              <w:jc w:val="center"/>
            </w:pPr>
            <w:r>
              <w:t>Наименование должности</w:t>
            </w:r>
          </w:p>
        </w:tc>
        <w:tc>
          <w:tcPr>
            <w:tcW w:w="4799" w:type="dxa"/>
            <w:tcBorders>
              <w:top w:val="single" w:sz="4" w:space="0" w:color="auto"/>
              <w:left w:val="single" w:sz="4" w:space="0" w:color="auto"/>
              <w:right w:val="single" w:sz="4" w:space="0" w:color="auto"/>
            </w:tcBorders>
            <w:shd w:val="clear" w:color="auto" w:fill="FFFFFF"/>
            <w:vAlign w:val="bottom"/>
          </w:tcPr>
          <w:p w:rsidR="00D60F22" w:rsidRDefault="00BE488B">
            <w:pPr>
              <w:pStyle w:val="a5"/>
              <w:spacing w:after="0"/>
              <w:ind w:firstLine="0"/>
              <w:jc w:val="center"/>
            </w:pPr>
            <w:r>
              <w:t>Предельный размер должностного (базового) оклада</w:t>
            </w:r>
          </w:p>
        </w:tc>
      </w:tr>
      <w:tr w:rsidR="00D60F22">
        <w:trPr>
          <w:trHeight w:hRule="exact" w:val="331"/>
          <w:jc w:val="center"/>
        </w:trPr>
        <w:tc>
          <w:tcPr>
            <w:tcW w:w="4802" w:type="dxa"/>
            <w:tcBorders>
              <w:top w:val="single" w:sz="4" w:space="0" w:color="auto"/>
              <w:left w:val="single" w:sz="4" w:space="0" w:color="auto"/>
            </w:tcBorders>
            <w:shd w:val="clear" w:color="auto" w:fill="FFFFFF"/>
            <w:vAlign w:val="bottom"/>
          </w:tcPr>
          <w:p w:rsidR="00D60F22" w:rsidRDefault="00BE488B">
            <w:pPr>
              <w:pStyle w:val="a5"/>
              <w:spacing w:after="0"/>
              <w:ind w:firstLine="0"/>
              <w:jc w:val="center"/>
            </w:pPr>
            <w:r>
              <w:t>1</w:t>
            </w:r>
          </w:p>
        </w:tc>
        <w:tc>
          <w:tcPr>
            <w:tcW w:w="4799" w:type="dxa"/>
            <w:tcBorders>
              <w:top w:val="single" w:sz="4" w:space="0" w:color="auto"/>
              <w:left w:val="single" w:sz="4" w:space="0" w:color="auto"/>
              <w:right w:val="single" w:sz="4" w:space="0" w:color="auto"/>
            </w:tcBorders>
            <w:shd w:val="clear" w:color="auto" w:fill="FFFFFF"/>
            <w:vAlign w:val="bottom"/>
          </w:tcPr>
          <w:p w:rsidR="00D60F22" w:rsidRDefault="00BE488B">
            <w:pPr>
              <w:pStyle w:val="a5"/>
              <w:spacing w:after="0"/>
              <w:ind w:firstLine="0"/>
              <w:jc w:val="center"/>
            </w:pPr>
            <w:r>
              <w:t>2</w:t>
            </w:r>
          </w:p>
        </w:tc>
      </w:tr>
      <w:tr w:rsidR="00D60F22">
        <w:trPr>
          <w:trHeight w:hRule="exact" w:val="331"/>
          <w:jc w:val="center"/>
        </w:trPr>
        <w:tc>
          <w:tcPr>
            <w:tcW w:w="4802" w:type="dxa"/>
            <w:tcBorders>
              <w:top w:val="single" w:sz="4" w:space="0" w:color="auto"/>
              <w:left w:val="single" w:sz="4" w:space="0" w:color="auto"/>
            </w:tcBorders>
            <w:shd w:val="clear" w:color="auto" w:fill="FFFFFF"/>
            <w:vAlign w:val="bottom"/>
          </w:tcPr>
          <w:p w:rsidR="00D60F22" w:rsidRDefault="00BE488B">
            <w:pPr>
              <w:pStyle w:val="a5"/>
              <w:spacing w:after="0"/>
              <w:ind w:firstLine="0"/>
            </w:pPr>
            <w:r>
              <w:t>Директор</w:t>
            </w:r>
          </w:p>
        </w:tc>
        <w:tc>
          <w:tcPr>
            <w:tcW w:w="4799" w:type="dxa"/>
            <w:tcBorders>
              <w:top w:val="single" w:sz="4" w:space="0" w:color="auto"/>
              <w:left w:val="single" w:sz="4" w:space="0" w:color="auto"/>
              <w:right w:val="single" w:sz="4" w:space="0" w:color="auto"/>
            </w:tcBorders>
            <w:shd w:val="clear" w:color="auto" w:fill="FFFFFF"/>
            <w:vAlign w:val="bottom"/>
          </w:tcPr>
          <w:p w:rsidR="00D60F22" w:rsidRDefault="00BE488B">
            <w:pPr>
              <w:pStyle w:val="a5"/>
              <w:spacing w:after="0"/>
              <w:ind w:firstLine="0"/>
              <w:jc w:val="center"/>
            </w:pPr>
            <w:r>
              <w:t>6864</w:t>
            </w:r>
          </w:p>
        </w:tc>
      </w:tr>
      <w:tr w:rsidR="00D60F22">
        <w:trPr>
          <w:trHeight w:hRule="exact" w:val="335"/>
          <w:jc w:val="center"/>
        </w:trPr>
        <w:tc>
          <w:tcPr>
            <w:tcW w:w="4802" w:type="dxa"/>
            <w:tcBorders>
              <w:top w:val="single" w:sz="4" w:space="0" w:color="auto"/>
              <w:left w:val="single" w:sz="4" w:space="0" w:color="auto"/>
            </w:tcBorders>
            <w:shd w:val="clear" w:color="auto" w:fill="FFFFFF"/>
            <w:vAlign w:val="bottom"/>
          </w:tcPr>
          <w:p w:rsidR="00D60F22" w:rsidRDefault="00BE488B">
            <w:pPr>
              <w:pStyle w:val="a5"/>
              <w:spacing w:after="0"/>
              <w:ind w:firstLine="0"/>
            </w:pPr>
            <w:r>
              <w:t>Преподаватель</w:t>
            </w:r>
          </w:p>
        </w:tc>
        <w:tc>
          <w:tcPr>
            <w:tcW w:w="4799" w:type="dxa"/>
            <w:tcBorders>
              <w:top w:val="single" w:sz="4" w:space="0" w:color="auto"/>
              <w:left w:val="single" w:sz="4" w:space="0" w:color="auto"/>
              <w:right w:val="single" w:sz="4" w:space="0" w:color="auto"/>
            </w:tcBorders>
            <w:shd w:val="clear" w:color="auto" w:fill="FFFFFF"/>
            <w:vAlign w:val="bottom"/>
          </w:tcPr>
          <w:p w:rsidR="00D60F22" w:rsidRDefault="00BE488B">
            <w:pPr>
              <w:pStyle w:val="a5"/>
              <w:spacing w:after="0"/>
              <w:ind w:firstLine="0"/>
              <w:jc w:val="center"/>
            </w:pPr>
            <w:r>
              <w:t>7200</w:t>
            </w:r>
          </w:p>
        </w:tc>
      </w:tr>
      <w:tr w:rsidR="00D60F22">
        <w:trPr>
          <w:trHeight w:hRule="exact" w:val="335"/>
          <w:jc w:val="center"/>
        </w:trPr>
        <w:tc>
          <w:tcPr>
            <w:tcW w:w="4802" w:type="dxa"/>
            <w:tcBorders>
              <w:top w:val="single" w:sz="4" w:space="0" w:color="auto"/>
              <w:left w:val="single" w:sz="4" w:space="0" w:color="auto"/>
            </w:tcBorders>
            <w:shd w:val="clear" w:color="auto" w:fill="FFFFFF"/>
            <w:vAlign w:val="bottom"/>
          </w:tcPr>
          <w:p w:rsidR="00D60F22" w:rsidRDefault="00BE488B">
            <w:pPr>
              <w:pStyle w:val="a5"/>
              <w:spacing w:after="0"/>
              <w:ind w:firstLine="0"/>
            </w:pPr>
            <w:r>
              <w:t>Лаборант</w:t>
            </w:r>
          </w:p>
        </w:tc>
        <w:tc>
          <w:tcPr>
            <w:tcW w:w="4799" w:type="dxa"/>
            <w:tcBorders>
              <w:top w:val="single" w:sz="4" w:space="0" w:color="auto"/>
              <w:left w:val="single" w:sz="4" w:space="0" w:color="auto"/>
              <w:right w:val="single" w:sz="4" w:space="0" w:color="auto"/>
            </w:tcBorders>
            <w:shd w:val="clear" w:color="auto" w:fill="FFFFFF"/>
            <w:vAlign w:val="bottom"/>
          </w:tcPr>
          <w:p w:rsidR="00D60F22" w:rsidRDefault="00BE488B">
            <w:pPr>
              <w:pStyle w:val="a5"/>
              <w:spacing w:after="0"/>
              <w:ind w:firstLine="0"/>
              <w:jc w:val="center"/>
            </w:pPr>
            <w:r>
              <w:t>4217</w:t>
            </w:r>
          </w:p>
        </w:tc>
      </w:tr>
      <w:tr w:rsidR="00D60F22">
        <w:trPr>
          <w:trHeight w:hRule="exact" w:val="331"/>
          <w:jc w:val="center"/>
        </w:trPr>
        <w:tc>
          <w:tcPr>
            <w:tcW w:w="4802" w:type="dxa"/>
            <w:tcBorders>
              <w:top w:val="single" w:sz="4" w:space="0" w:color="auto"/>
              <w:left w:val="single" w:sz="4" w:space="0" w:color="auto"/>
            </w:tcBorders>
            <w:shd w:val="clear" w:color="auto" w:fill="FFFFFF"/>
            <w:vAlign w:val="bottom"/>
          </w:tcPr>
          <w:p w:rsidR="00D60F22" w:rsidRDefault="00BE488B">
            <w:pPr>
              <w:pStyle w:val="a5"/>
              <w:spacing w:after="0"/>
              <w:ind w:firstLine="0"/>
            </w:pPr>
            <w:r>
              <w:t>Секретарь</w:t>
            </w:r>
          </w:p>
        </w:tc>
        <w:tc>
          <w:tcPr>
            <w:tcW w:w="4799" w:type="dxa"/>
            <w:tcBorders>
              <w:top w:val="single" w:sz="4" w:space="0" w:color="auto"/>
              <w:left w:val="single" w:sz="4" w:space="0" w:color="auto"/>
              <w:right w:val="single" w:sz="4" w:space="0" w:color="auto"/>
            </w:tcBorders>
            <w:shd w:val="clear" w:color="auto" w:fill="FFFFFF"/>
            <w:vAlign w:val="bottom"/>
          </w:tcPr>
          <w:p w:rsidR="00D60F22" w:rsidRDefault="00BE488B">
            <w:pPr>
              <w:pStyle w:val="a5"/>
              <w:spacing w:after="0"/>
              <w:ind w:firstLine="0"/>
              <w:jc w:val="center"/>
            </w:pPr>
            <w:r>
              <w:t>4009</w:t>
            </w:r>
          </w:p>
        </w:tc>
      </w:tr>
      <w:tr w:rsidR="00D60F22">
        <w:trPr>
          <w:trHeight w:hRule="exact" w:val="335"/>
          <w:jc w:val="center"/>
        </w:trPr>
        <w:tc>
          <w:tcPr>
            <w:tcW w:w="4802" w:type="dxa"/>
            <w:tcBorders>
              <w:top w:val="single" w:sz="4" w:space="0" w:color="auto"/>
              <w:left w:val="single" w:sz="4" w:space="0" w:color="auto"/>
            </w:tcBorders>
            <w:shd w:val="clear" w:color="auto" w:fill="FFFFFF"/>
            <w:vAlign w:val="bottom"/>
          </w:tcPr>
          <w:p w:rsidR="00D60F22" w:rsidRDefault="00BE488B">
            <w:pPr>
              <w:pStyle w:val="a5"/>
              <w:spacing w:after="0"/>
              <w:ind w:firstLine="0"/>
            </w:pPr>
            <w:r>
              <w:t>Сторож</w:t>
            </w:r>
          </w:p>
        </w:tc>
        <w:tc>
          <w:tcPr>
            <w:tcW w:w="4799" w:type="dxa"/>
            <w:tcBorders>
              <w:top w:val="single" w:sz="4" w:space="0" w:color="auto"/>
              <w:left w:val="single" w:sz="4" w:space="0" w:color="auto"/>
              <w:right w:val="single" w:sz="4" w:space="0" w:color="auto"/>
            </w:tcBorders>
            <w:shd w:val="clear" w:color="auto" w:fill="FFFFFF"/>
            <w:vAlign w:val="bottom"/>
          </w:tcPr>
          <w:p w:rsidR="00D60F22" w:rsidRDefault="00BE488B">
            <w:pPr>
              <w:pStyle w:val="a5"/>
              <w:spacing w:after="0"/>
              <w:ind w:firstLine="0"/>
              <w:jc w:val="center"/>
            </w:pPr>
            <w:r>
              <w:t>3432</w:t>
            </w:r>
          </w:p>
        </w:tc>
      </w:tr>
      <w:tr w:rsidR="00D60F22">
        <w:trPr>
          <w:trHeight w:hRule="exact" w:val="356"/>
          <w:jc w:val="center"/>
        </w:trPr>
        <w:tc>
          <w:tcPr>
            <w:tcW w:w="4802" w:type="dxa"/>
            <w:tcBorders>
              <w:top w:val="single" w:sz="4" w:space="0" w:color="auto"/>
              <w:left w:val="single" w:sz="4" w:space="0" w:color="auto"/>
              <w:bottom w:val="single" w:sz="4" w:space="0" w:color="auto"/>
            </w:tcBorders>
            <w:shd w:val="clear" w:color="auto" w:fill="FFFFFF"/>
            <w:vAlign w:val="bottom"/>
          </w:tcPr>
          <w:p w:rsidR="00D60F22" w:rsidRDefault="00BE488B">
            <w:pPr>
              <w:pStyle w:val="a5"/>
              <w:spacing w:after="0"/>
              <w:ind w:firstLine="0"/>
            </w:pPr>
            <w:r>
              <w:t>Уборщик служебных помещений</w:t>
            </w:r>
          </w:p>
        </w:tc>
        <w:tc>
          <w:tcPr>
            <w:tcW w:w="4799" w:type="dxa"/>
            <w:tcBorders>
              <w:top w:val="single" w:sz="4" w:space="0" w:color="auto"/>
              <w:left w:val="single" w:sz="4" w:space="0" w:color="auto"/>
              <w:bottom w:val="single" w:sz="4" w:space="0" w:color="auto"/>
              <w:right w:val="single" w:sz="4" w:space="0" w:color="auto"/>
            </w:tcBorders>
            <w:shd w:val="clear" w:color="auto" w:fill="FFFFFF"/>
            <w:vAlign w:val="bottom"/>
          </w:tcPr>
          <w:p w:rsidR="00D60F22" w:rsidRDefault="00BE488B">
            <w:pPr>
              <w:pStyle w:val="a5"/>
              <w:spacing w:after="0"/>
              <w:ind w:firstLine="0"/>
              <w:jc w:val="center"/>
            </w:pPr>
            <w:r>
              <w:t>3432</w:t>
            </w:r>
          </w:p>
        </w:tc>
      </w:tr>
    </w:tbl>
    <w:p w:rsidR="00D60F22" w:rsidRDefault="00D60F22">
      <w:pPr>
        <w:spacing w:after="619" w:line="1" w:lineRule="exact"/>
      </w:pPr>
    </w:p>
    <w:p w:rsidR="00D60F22" w:rsidRDefault="00BE488B">
      <w:pPr>
        <w:pStyle w:val="1"/>
        <w:numPr>
          <w:ilvl w:val="0"/>
          <w:numId w:val="1"/>
        </w:numPr>
        <w:tabs>
          <w:tab w:val="left" w:pos="1049"/>
        </w:tabs>
        <w:spacing w:after="0"/>
        <w:ind w:firstLine="800"/>
        <w:sectPr w:rsidR="00D60F22">
          <w:footerReference w:type="even" r:id="rId8"/>
          <w:footerReference w:type="default" r:id="rId9"/>
          <w:pgSz w:w="11900" w:h="16840"/>
          <w:pgMar w:top="823" w:right="614" w:bottom="2061" w:left="1684" w:header="0" w:footer="3" w:gutter="0"/>
          <w:pgNumType w:start="1"/>
          <w:cols w:space="720"/>
          <w:noEndnote/>
          <w:docGrid w:linePitch="360"/>
        </w:sectPr>
      </w:pPr>
      <w:bookmarkStart w:id="3" w:name="bookmark3"/>
      <w:bookmarkEnd w:id="3"/>
      <w:r>
        <w:t>Настоящее постановление вступает в силу с момента подписания и распространяется на правоотношения, возникшие с 1 января 2018 года.</w:t>
      </w:r>
    </w:p>
    <w:p w:rsidR="00D60F22" w:rsidRDefault="00D60F22">
      <w:pPr>
        <w:spacing w:line="240" w:lineRule="exact"/>
        <w:rPr>
          <w:sz w:val="19"/>
          <w:szCs w:val="19"/>
        </w:rPr>
      </w:pPr>
    </w:p>
    <w:p w:rsidR="00D60F22" w:rsidRDefault="00D60F22">
      <w:pPr>
        <w:spacing w:line="240" w:lineRule="exact"/>
        <w:rPr>
          <w:sz w:val="19"/>
          <w:szCs w:val="19"/>
        </w:rPr>
      </w:pPr>
    </w:p>
    <w:p w:rsidR="00D60F22" w:rsidRDefault="00D60F22">
      <w:pPr>
        <w:spacing w:line="240" w:lineRule="exact"/>
        <w:rPr>
          <w:sz w:val="19"/>
          <w:szCs w:val="19"/>
        </w:rPr>
      </w:pPr>
    </w:p>
    <w:p w:rsidR="00D60F22" w:rsidRDefault="00D60F22">
      <w:pPr>
        <w:spacing w:line="240" w:lineRule="exact"/>
        <w:rPr>
          <w:sz w:val="19"/>
          <w:szCs w:val="19"/>
        </w:rPr>
      </w:pPr>
    </w:p>
    <w:p w:rsidR="00D60F22" w:rsidRDefault="00D60F22">
      <w:pPr>
        <w:spacing w:before="49" w:after="49" w:line="240" w:lineRule="exact"/>
        <w:rPr>
          <w:sz w:val="19"/>
          <w:szCs w:val="19"/>
        </w:rPr>
      </w:pPr>
    </w:p>
    <w:p w:rsidR="00D60F22" w:rsidRDefault="00D60F22">
      <w:pPr>
        <w:spacing w:line="1" w:lineRule="exact"/>
        <w:sectPr w:rsidR="00D60F22">
          <w:type w:val="continuous"/>
          <w:pgSz w:w="11900" w:h="16840"/>
          <w:pgMar w:top="1053" w:right="0" w:bottom="1053" w:left="0" w:header="0" w:footer="3" w:gutter="0"/>
          <w:cols w:space="720"/>
          <w:noEndnote/>
          <w:docGrid w:linePitch="360"/>
        </w:sectPr>
      </w:pPr>
    </w:p>
    <w:p w:rsidR="00D60F22" w:rsidRPr="00630EB0" w:rsidRDefault="00630EB0">
      <w:pPr>
        <w:spacing w:line="360" w:lineRule="exact"/>
        <w:rPr>
          <w:rFonts w:ascii="Times New Roman" w:hAnsi="Times New Roman" w:cs="Times New Roman"/>
          <w:sz w:val="28"/>
          <w:szCs w:val="28"/>
        </w:rPr>
      </w:pPr>
      <w:r w:rsidRPr="00630EB0">
        <w:rPr>
          <w:rFonts w:ascii="Times New Roman" w:hAnsi="Times New Roman" w:cs="Times New Roman"/>
          <w:sz w:val="28"/>
          <w:szCs w:val="28"/>
        </w:rPr>
        <w:lastRenderedPageBreak/>
        <w:t xml:space="preserve">Глава муниципального района «Балейский район» </w:t>
      </w:r>
      <w:r w:rsidR="005F6511">
        <w:rPr>
          <w:rFonts w:ascii="Times New Roman" w:hAnsi="Times New Roman" w:cs="Times New Roman"/>
          <w:sz w:val="28"/>
          <w:szCs w:val="28"/>
        </w:rPr>
        <w:t xml:space="preserve">               </w:t>
      </w:r>
      <w:bookmarkStart w:id="4" w:name="_GoBack"/>
      <w:bookmarkEnd w:id="4"/>
      <w:r w:rsidRPr="00630EB0">
        <w:rPr>
          <w:rFonts w:ascii="Times New Roman" w:hAnsi="Times New Roman" w:cs="Times New Roman"/>
          <w:sz w:val="28"/>
          <w:szCs w:val="28"/>
        </w:rPr>
        <w:t>С.Ю. Гальченко</w:t>
      </w:r>
    </w:p>
    <w:p w:rsidR="00D60F22" w:rsidRDefault="00D60F22">
      <w:pPr>
        <w:spacing w:after="496" w:line="1" w:lineRule="exact"/>
      </w:pPr>
    </w:p>
    <w:p w:rsidR="00D60F22" w:rsidRDefault="00D60F22">
      <w:pPr>
        <w:spacing w:line="1" w:lineRule="exact"/>
      </w:pPr>
    </w:p>
    <w:sectPr w:rsidR="00D60F22">
      <w:type w:val="continuous"/>
      <w:pgSz w:w="11900" w:h="16840"/>
      <w:pgMar w:top="1053" w:right="524" w:bottom="1053" w:left="17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62" w:rsidRDefault="00FB3B62">
      <w:r>
        <w:separator/>
      </w:r>
    </w:p>
  </w:endnote>
  <w:endnote w:type="continuationSeparator" w:id="0">
    <w:p w:rsidR="00FB3B62" w:rsidRDefault="00FB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22" w:rsidRDefault="00D60F2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22" w:rsidRDefault="00BE488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10027920</wp:posOffset>
              </wp:positionV>
              <wp:extent cx="548640" cy="205740"/>
              <wp:effectExtent l="0" t="0" r="0" b="0"/>
              <wp:wrapNone/>
              <wp:docPr id="5" name="Shape 5"/>
              <wp:cNvGraphicFramePr/>
              <a:graphic xmlns:a="http://schemas.openxmlformats.org/drawingml/2006/main">
                <a:graphicData uri="http://schemas.microsoft.com/office/word/2010/wordprocessingShape">
                  <wps:wsp>
                    <wps:cNvSpPr txBox="1"/>
                    <wps:spPr>
                      <a:xfrm>
                        <a:off x="0" y="0"/>
                        <a:ext cx="548640" cy="205740"/>
                      </a:xfrm>
                      <a:prstGeom prst="rect">
                        <a:avLst/>
                      </a:prstGeom>
                      <a:noFill/>
                    </wps:spPr>
                    <wps:txbx>
                      <w:txbxContent>
                        <w:p w:rsidR="00D60F22" w:rsidRDefault="00D60F22">
                          <w:pPr>
                            <w:pStyle w:val="20"/>
                            <w:rPr>
                              <w:sz w:val="32"/>
                              <w:szCs w:val="3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70.8pt;margin-top:789.6pt;width:43.2pt;height:16.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" filled="f" stroked="f">
              <v:textbox style="mso-fit-shape-to-text:t" inset="0,0,0,0">
                <w:txbxContent>
                  <w:p w:rsidR="00D60F22" w:rsidRDefault="00D60F22">
                    <w:pPr>
                      <w:pStyle w:val="20"/>
                      <w:rPr>
                        <w:sz w:val="32"/>
                        <w:szCs w:val="3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62" w:rsidRDefault="00FB3B62"/>
  </w:footnote>
  <w:footnote w:type="continuationSeparator" w:id="0">
    <w:p w:rsidR="00FB3B62" w:rsidRDefault="00FB3B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15"/>
    <w:multiLevelType w:val="multilevel"/>
    <w:tmpl w:val="0978943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0D2FCD"/>
    <w:multiLevelType w:val="multilevel"/>
    <w:tmpl w:val="FC029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60F22"/>
    <w:rsid w:val="003B2DB0"/>
    <w:rsid w:val="005F6511"/>
    <w:rsid w:val="00630EB0"/>
    <w:rsid w:val="008A651A"/>
    <w:rsid w:val="00BE488B"/>
    <w:rsid w:val="00D60F22"/>
    <w:rsid w:val="00FB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1">
    <w:name w:val="Основной текст1"/>
    <w:basedOn w:val="a"/>
    <w:link w:val="a3"/>
    <w:pPr>
      <w:spacing w:after="300"/>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jc w:val="center"/>
    </w:pPr>
    <w:rPr>
      <w:rFonts w:ascii="Times New Roman" w:eastAsia="Times New Roman" w:hAnsi="Times New Roman" w:cs="Times New Roman"/>
    </w:rPr>
  </w:style>
  <w:style w:type="paragraph" w:customStyle="1" w:styleId="a5">
    <w:name w:val="Другое"/>
    <w:basedOn w:val="a"/>
    <w:link w:val="a4"/>
    <w:pPr>
      <w:spacing w:after="300"/>
      <w:ind w:firstLine="400"/>
    </w:pPr>
    <w:rPr>
      <w:rFonts w:ascii="Times New Roman" w:eastAsia="Times New Roman" w:hAnsi="Times New Roman" w:cs="Times New Roman"/>
      <w:sz w:val="28"/>
      <w:szCs w:val="28"/>
    </w:rPr>
  </w:style>
  <w:style w:type="paragraph" w:customStyle="1" w:styleId="a7">
    <w:name w:val="Подпись к картинке"/>
    <w:basedOn w:val="a"/>
    <w:link w:val="a6"/>
    <w:rPr>
      <w:rFonts w:ascii="Times New Roman" w:eastAsia="Times New Roman" w:hAnsi="Times New Roman" w:cs="Times New Roman"/>
      <w:sz w:val="19"/>
      <w:szCs w:val="19"/>
    </w:rPr>
  </w:style>
  <w:style w:type="paragraph" w:styleId="a8">
    <w:name w:val="header"/>
    <w:basedOn w:val="a"/>
    <w:link w:val="a9"/>
    <w:uiPriority w:val="99"/>
    <w:unhideWhenUsed/>
    <w:rsid w:val="003B2DB0"/>
    <w:pPr>
      <w:tabs>
        <w:tab w:val="center" w:pos="4677"/>
        <w:tab w:val="right" w:pos="9355"/>
      </w:tabs>
    </w:pPr>
  </w:style>
  <w:style w:type="character" w:customStyle="1" w:styleId="a9">
    <w:name w:val="Верхний колонтитул Знак"/>
    <w:basedOn w:val="a0"/>
    <w:link w:val="a8"/>
    <w:uiPriority w:val="99"/>
    <w:rsid w:val="003B2DB0"/>
    <w:rPr>
      <w:color w:val="000000"/>
    </w:rPr>
  </w:style>
  <w:style w:type="paragraph" w:styleId="aa">
    <w:name w:val="footer"/>
    <w:basedOn w:val="a"/>
    <w:link w:val="ab"/>
    <w:uiPriority w:val="99"/>
    <w:unhideWhenUsed/>
    <w:rsid w:val="003B2DB0"/>
    <w:pPr>
      <w:tabs>
        <w:tab w:val="center" w:pos="4677"/>
        <w:tab w:val="right" w:pos="9355"/>
      </w:tabs>
    </w:pPr>
  </w:style>
  <w:style w:type="character" w:customStyle="1" w:styleId="ab">
    <w:name w:val="Нижний колонтитул Знак"/>
    <w:basedOn w:val="a0"/>
    <w:link w:val="aa"/>
    <w:uiPriority w:val="99"/>
    <w:rsid w:val="003B2DB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1">
    <w:name w:val="Основной текст1"/>
    <w:basedOn w:val="a"/>
    <w:link w:val="a3"/>
    <w:pPr>
      <w:spacing w:after="300"/>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jc w:val="center"/>
    </w:pPr>
    <w:rPr>
      <w:rFonts w:ascii="Times New Roman" w:eastAsia="Times New Roman" w:hAnsi="Times New Roman" w:cs="Times New Roman"/>
    </w:rPr>
  </w:style>
  <w:style w:type="paragraph" w:customStyle="1" w:styleId="a5">
    <w:name w:val="Другое"/>
    <w:basedOn w:val="a"/>
    <w:link w:val="a4"/>
    <w:pPr>
      <w:spacing w:after="300"/>
      <w:ind w:firstLine="400"/>
    </w:pPr>
    <w:rPr>
      <w:rFonts w:ascii="Times New Roman" w:eastAsia="Times New Roman" w:hAnsi="Times New Roman" w:cs="Times New Roman"/>
      <w:sz w:val="28"/>
      <w:szCs w:val="28"/>
    </w:rPr>
  </w:style>
  <w:style w:type="paragraph" w:customStyle="1" w:styleId="a7">
    <w:name w:val="Подпись к картинке"/>
    <w:basedOn w:val="a"/>
    <w:link w:val="a6"/>
    <w:rPr>
      <w:rFonts w:ascii="Times New Roman" w:eastAsia="Times New Roman" w:hAnsi="Times New Roman" w:cs="Times New Roman"/>
      <w:sz w:val="19"/>
      <w:szCs w:val="19"/>
    </w:rPr>
  </w:style>
  <w:style w:type="paragraph" w:styleId="a8">
    <w:name w:val="header"/>
    <w:basedOn w:val="a"/>
    <w:link w:val="a9"/>
    <w:uiPriority w:val="99"/>
    <w:unhideWhenUsed/>
    <w:rsid w:val="003B2DB0"/>
    <w:pPr>
      <w:tabs>
        <w:tab w:val="center" w:pos="4677"/>
        <w:tab w:val="right" w:pos="9355"/>
      </w:tabs>
    </w:pPr>
  </w:style>
  <w:style w:type="character" w:customStyle="1" w:styleId="a9">
    <w:name w:val="Верхний колонтитул Знак"/>
    <w:basedOn w:val="a0"/>
    <w:link w:val="a8"/>
    <w:uiPriority w:val="99"/>
    <w:rsid w:val="003B2DB0"/>
    <w:rPr>
      <w:color w:val="000000"/>
    </w:rPr>
  </w:style>
  <w:style w:type="paragraph" w:styleId="aa">
    <w:name w:val="footer"/>
    <w:basedOn w:val="a"/>
    <w:link w:val="ab"/>
    <w:uiPriority w:val="99"/>
    <w:unhideWhenUsed/>
    <w:rsid w:val="003B2DB0"/>
    <w:pPr>
      <w:tabs>
        <w:tab w:val="center" w:pos="4677"/>
        <w:tab w:val="right" w:pos="9355"/>
      </w:tabs>
    </w:pPr>
  </w:style>
  <w:style w:type="character" w:customStyle="1" w:styleId="ab">
    <w:name w:val="Нижний колонтитул Знак"/>
    <w:basedOn w:val="a0"/>
    <w:link w:val="aa"/>
    <w:uiPriority w:val="99"/>
    <w:rsid w:val="003B2D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администрация</cp:lastModifiedBy>
  <cp:revision>5</cp:revision>
  <dcterms:created xsi:type="dcterms:W3CDTF">2023-04-06T02:29:00Z</dcterms:created>
  <dcterms:modified xsi:type="dcterms:W3CDTF">2023-04-06T04:49:00Z</dcterms:modified>
</cp:coreProperties>
</file>